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AE67F" w14:textId="0FB29866" w:rsidR="00A46E5A" w:rsidRDefault="00594D51" w:rsidP="00A46E5A">
      <w:pPr>
        <w:jc w:val="both"/>
        <w:rPr>
          <w:rFonts w:ascii="Source Sans Pro" w:hAnsi="Source Sans Pro"/>
          <w:b/>
          <w:bCs/>
          <w:lang w:eastAsia="nl-NL"/>
        </w:rPr>
      </w:pPr>
      <w:r>
        <w:rPr>
          <w:rFonts w:ascii="Source Sans Pro" w:hAnsi="Source Sans Pro"/>
          <w:b/>
          <w:bCs/>
        </w:rPr>
        <w:t xml:space="preserve">Annex XII: </w:t>
      </w:r>
      <w:r w:rsidR="00A46E5A">
        <w:rPr>
          <w:rFonts w:ascii="Source Sans Pro" w:hAnsi="Source Sans Pro"/>
          <w:b/>
          <w:bCs/>
        </w:rPr>
        <w:t>Basiscontract Arbeidsomstandighedenwet</w:t>
      </w:r>
    </w:p>
    <w:p w14:paraId="6107C23D" w14:textId="77777777" w:rsidR="00A46E5A" w:rsidRDefault="00A46E5A" w:rsidP="00A46E5A">
      <w:pPr>
        <w:pStyle w:val="Lijstalinea"/>
        <w:ind w:left="360"/>
        <w:jc w:val="both"/>
        <w:rPr>
          <w:rFonts w:ascii="Source Sans Pro" w:eastAsia="Times New Roman" w:hAnsi="Source Sans Pro"/>
        </w:rPr>
      </w:pPr>
    </w:p>
    <w:p w14:paraId="1BA2FAFE" w14:textId="0F9E362F" w:rsidR="00B53AF8" w:rsidRPr="00B53AF8" w:rsidRDefault="00B53AF8" w:rsidP="00B53AF8">
      <w:pPr>
        <w:pStyle w:val="Lijstalinea"/>
        <w:ind w:left="360"/>
        <w:jc w:val="both"/>
        <w:rPr>
          <w:rFonts w:ascii="Source Sans Pro" w:eastAsia="Times New Roman" w:hAnsi="Source Sans Pro"/>
          <w:b/>
          <w:bCs/>
        </w:rPr>
      </w:pPr>
      <w:r w:rsidRPr="00B53AF8">
        <w:rPr>
          <w:rFonts w:ascii="Source Sans Pro" w:eastAsia="Times New Roman" w:hAnsi="Source Sans Pro"/>
          <w:b/>
          <w:bCs/>
        </w:rPr>
        <w:t>Basiscontract Arbeidsomstandighedenwet</w:t>
      </w:r>
    </w:p>
    <w:p w14:paraId="56838FE7" w14:textId="7195126A" w:rsidR="00B53AF8" w:rsidRPr="00B53AF8" w:rsidRDefault="00B53AF8" w:rsidP="00B53AF8">
      <w:pPr>
        <w:pStyle w:val="Lijstalinea"/>
        <w:ind w:left="360"/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In aanvulling of afwijking op </w:t>
      </w:r>
      <w:r w:rsidR="003A32B1">
        <w:rPr>
          <w:rFonts w:ascii="Source Sans Pro" w:eastAsia="Times New Roman" w:hAnsi="Source Sans Pro"/>
        </w:rPr>
        <w:t>de concept overeenkomst</w:t>
      </w:r>
      <w:r w:rsidR="00C66DF3">
        <w:rPr>
          <w:rFonts w:ascii="Source Sans Pro" w:eastAsia="Times New Roman" w:hAnsi="Source Sans Pro"/>
        </w:rPr>
        <w:t>,</w:t>
      </w:r>
      <w:r w:rsidRPr="00B53AF8">
        <w:rPr>
          <w:rFonts w:ascii="Source Sans Pro" w:eastAsia="Times New Roman" w:hAnsi="Source Sans Pro"/>
        </w:rPr>
        <w:t xml:space="preserve"> zal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de volgende niet optionele diensten leveren, organiseren of faciliteren op grond van de geldende wet- en regelgeving:</w:t>
      </w:r>
    </w:p>
    <w:p w14:paraId="10348283" w14:textId="35199F0A" w:rsidR="00B53AF8" w:rsidRPr="00B53AF8" w:rsidRDefault="008F51EF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en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zullen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de mogelijkheid bieden om op initiatief van de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een spreekuur van de door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aan te stellen (</w:t>
      </w:r>
      <w:proofErr w:type="spellStart"/>
      <w:r w:rsidR="00B53AF8" w:rsidRPr="00B53AF8">
        <w:rPr>
          <w:rFonts w:ascii="Source Sans Pro" w:eastAsia="Times New Roman" w:hAnsi="Source Sans Pro"/>
        </w:rPr>
        <w:t>bedrijfs</w:t>
      </w:r>
      <w:proofErr w:type="spellEnd"/>
      <w:r w:rsidR="00B53AF8" w:rsidRPr="00B53AF8">
        <w:rPr>
          <w:rFonts w:ascii="Source Sans Pro" w:eastAsia="Times New Roman" w:hAnsi="Source Sans Pro"/>
        </w:rPr>
        <w:t xml:space="preserve">)artsen te bezoeken. Hiertoe dienen de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vooraf een afspraak te maken bij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. Dit preventieve spreekuur is vertrouwelijk en zal derhalve leiden tot een geanonimiseerde factuur vanuit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naar de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. De kosten van een preventief spreekuur worden separaat gefactureerd conform de geldende tarieven. </w:t>
      </w:r>
    </w:p>
    <w:p w14:paraId="497F9D27" w14:textId="4DBE579C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aangestelde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 xml:space="preserve">)artsen zullen in de gelegenheid worden gesteld iedere arbeidsplaats in het bedrijf of de inrichting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 te bezoeken. </w:t>
      </w:r>
    </w:p>
    <w:p w14:paraId="3FBCB889" w14:textId="5375BE89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Indien de situatie daarom vraagt zullen de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 xml:space="preserve">)artsen medewerkers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 wijzen op de mogelijkheid om een second opinion aan te vragen met betrekking tot de adviezen die door hem/haar worden verstrekt, te weten adviezen die voortvloeien uit de taken van de bedrijfsarts, zoals bedoeld in artikel 14, eerste lid, onder b, of c, onderdeel 1° of 3°, van de Arbeidsomstandighedenwet. </w:t>
      </w:r>
    </w:p>
    <w:p w14:paraId="460031AB" w14:textId="210C613A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De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>)artsen kunnen een second opinion weigeren als daar zwaarwegende redenen voor zijn, zoals oneigenlijk of herhaaldelijk onnodig gebruik. Deze zwaarwegende redenen dienen door de betreffende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>)arts gemotiveerd kenbaar gemaakt te worden aan de medewerker.</w:t>
      </w:r>
    </w:p>
    <w:p w14:paraId="107E350E" w14:textId="15E19827" w:rsidR="00B53AF8" w:rsidRPr="00B53AF8" w:rsidRDefault="008F51EF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heeft een klachtenprocedure die beschikbaar is voor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. Medewerkers kunnen bij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een klacht indienen, hiermee zal de klachtenprocedure worden gestart. </w:t>
      </w:r>
    </w:p>
    <w:p w14:paraId="54C61BF2" w14:textId="02A225B3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Overeenkomstig de Arbeidsomstandighedenwet, kan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overleg met de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, specifieke </w:t>
      </w:r>
      <w:proofErr w:type="spellStart"/>
      <w:r w:rsidRPr="00B53AF8">
        <w:rPr>
          <w:rFonts w:ascii="Source Sans Pro" w:eastAsia="Times New Roman" w:hAnsi="Source Sans Pro"/>
        </w:rPr>
        <w:t>arbodeskundigen</w:t>
      </w:r>
      <w:proofErr w:type="spellEnd"/>
      <w:r w:rsidRPr="00B53AF8">
        <w:rPr>
          <w:rFonts w:ascii="Source Sans Pro" w:eastAsia="Times New Roman" w:hAnsi="Source Sans Pro"/>
        </w:rPr>
        <w:t xml:space="preserve"> inschakelen die bijdragen aan een goede beroepsuitoefening van de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 xml:space="preserve">)arts. Deze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deskundigen hebben het recht overleg te voeren met de preventiemedewerker(s)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 en met de ondernemingsraden, medezeggenschapsraad of personeelsvertegenwoordiging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>.</w:t>
      </w:r>
    </w:p>
    <w:p w14:paraId="4F2B0627" w14:textId="36B55069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De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>)artsen zullen indien van toepassing beroepsziekte(n) melden bij het Nederlands Centrum voor Beroepsziekten</w:t>
      </w:r>
    </w:p>
    <w:p w14:paraId="7DA624D1" w14:textId="77777777" w:rsidR="00B53AF8" w:rsidRDefault="00B53AF8" w:rsidP="00A46E5A">
      <w:pPr>
        <w:pStyle w:val="Lijstalinea"/>
        <w:ind w:left="360"/>
        <w:jc w:val="both"/>
        <w:rPr>
          <w:rFonts w:ascii="Source Sans Pro" w:eastAsia="Times New Roman" w:hAnsi="Source Sans Pro"/>
        </w:rPr>
      </w:pPr>
    </w:p>
    <w:p w14:paraId="531FAEC1" w14:textId="77777777" w:rsidR="00A46E5A" w:rsidRDefault="00A46E5A"/>
    <w:sectPr w:rsidR="00A46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D61D5"/>
    <w:multiLevelType w:val="hybridMultilevel"/>
    <w:tmpl w:val="DDCA4A6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23A3E47"/>
    <w:multiLevelType w:val="hybridMultilevel"/>
    <w:tmpl w:val="B6AA10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403C3"/>
    <w:multiLevelType w:val="multilevel"/>
    <w:tmpl w:val="A56A48EE"/>
    <w:lvl w:ilvl="0"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42083646">
    <w:abstractNumId w:val="2"/>
  </w:num>
  <w:num w:numId="2" w16cid:durableId="2102799876">
    <w:abstractNumId w:val="1"/>
  </w:num>
  <w:num w:numId="3" w16cid:durableId="127239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5A"/>
    <w:rsid w:val="00067F4E"/>
    <w:rsid w:val="002E15C3"/>
    <w:rsid w:val="003A32B1"/>
    <w:rsid w:val="00594D51"/>
    <w:rsid w:val="008F51EF"/>
    <w:rsid w:val="00A46E5A"/>
    <w:rsid w:val="00B53AF8"/>
    <w:rsid w:val="00C6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69EC4"/>
  <w15:chartTrackingRefBased/>
  <w15:docId w15:val="{D5C4600A-558C-454B-AAA4-951E1234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46E5A"/>
    <w:pPr>
      <w:spacing w:after="0" w:line="240" w:lineRule="auto"/>
    </w:pPr>
    <w:rPr>
      <w:rFonts w:ascii="Calibri" w:hAnsi="Calibri" w:cs="Calibri"/>
      <w:lang w:eastAsia="ja-JP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46E5A"/>
    <w:pPr>
      <w:autoSpaceDN w:val="0"/>
      <w:spacing w:after="160"/>
      <w:ind w:left="7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9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E52C6E7AA1419677D047ABF3608E" ma:contentTypeVersion="4" ma:contentTypeDescription="Een nieuw document maken." ma:contentTypeScope="" ma:versionID="ba0d2a145e39ff91ec22d371b8f2eb71">
  <xsd:schema xmlns:xsd="http://www.w3.org/2001/XMLSchema" xmlns:xs="http://www.w3.org/2001/XMLSchema" xmlns:p="http://schemas.microsoft.com/office/2006/metadata/properties" xmlns:ns2="e28401b0-edbb-44cd-8236-84c64a58ad7f" targetNamespace="http://schemas.microsoft.com/office/2006/metadata/properties" ma:root="true" ma:fieldsID="75decaf15759b033a70ca04ed655cfca" ns2:_="">
    <xsd:import namespace="e28401b0-edbb-44cd-8236-84c64a58ad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401b0-edbb-44cd-8236-84c64a58ad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5C7EB-AEBA-4901-93B7-9961C964CD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26EFA-7431-4B86-AA59-F4CE13CC1B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F91C2E-4230-4EF0-9938-150D5DBCE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401b0-edbb-44cd-8236-84c64a58ad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7</cp:revision>
  <dcterms:created xsi:type="dcterms:W3CDTF">2021-12-20T08:25:00Z</dcterms:created>
  <dcterms:modified xsi:type="dcterms:W3CDTF">2025-02-24T10:44:00Z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0x01010030B5E52C6E7AA1419677D047ABF3608E</vt:lpwstr>
  </property>
</Properties>
</file>